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01900"/>
            <wp:effectExtent b="0" l="0" r="0" t="0"/>
            <wp:wrapNone/>
            <wp:docPr id="14036716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0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1" name="image2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15" w:tblpY="51"/>
        <w:tblW w:w="9510.0" w:type="dxa"/>
        <w:jc w:val="left"/>
        <w:tblLayout w:type="fixed"/>
        <w:tblLook w:val="0400"/>
      </w:tblPr>
      <w:tblGrid>
        <w:gridCol w:w="7095"/>
        <w:gridCol w:w="2415"/>
        <w:tblGridChange w:id="0">
          <w:tblGrid>
            <w:gridCol w:w="7095"/>
            <w:gridCol w:w="2415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Podrška EU REDI inicijativi, faza II: Unapređenje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jc w:val="center"/>
        <w:rPr>
          <w:b w:val="1"/>
          <w:bCs w:val="1"/>
          <w:sz w:val="28"/>
          <w:szCs w:val="28"/>
        </w:rPr>
      </w:pPr>
      <w:bookmarkStart w:colFirst="0" w:colLast="0" w:name="_heading=h.4fec4ahesm1y" w:id="1"/>
      <w:bookmarkEnd w:id="1"/>
      <w:r w:rsidDel="00000000" w:rsidR="00000000" w:rsidRPr="00000000">
        <w:rPr>
          <w:sz w:val="28"/>
          <w:szCs w:val="28"/>
          <w:rtl w:val="0"/>
        </w:rPr>
        <w:t xml:space="preserve">REDI bespovratna finansijska sredstva usmjerena na podršku formalnom zapošljavanju Roma i Egipćana u Crnoj Gori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zapošljavanja i procjena budžeta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PODACI O BIZNISU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Naziv preduzeća:</w:t>
        <w:br w:type="textWrapping"/>
        <w:t xml:space="preserve">• Matični broj (MB) i Poreski identifikacioni broj (PIB):</w:t>
        <w:br w:type="textWrapping"/>
        <w:t xml:space="preserve">• Adresa preduzeća:</w:t>
        <w:br w:type="textWrapping"/>
        <w:t xml:space="preserve">• Kontakt osoba:</w:t>
        <w:br w:type="textWrapping"/>
        <w:t xml:space="preserve">• Telefon i e-mail: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OPIS RADNOG MJESTA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Naziv radnog mjesta: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Odjeljenje / sektor: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Vrsta zaposlenja: </w:t>
      </w:r>
      <w:sdt>
        <w:sdtPr>
          <w:id w:val="13746801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Puno radno vrijeme </w:t>
      </w:r>
      <w:sdt>
        <w:sdtPr>
          <w:id w:val="-9023187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nepuno radno vrijeme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Planirani datum početka: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Planirani datum završetka (minimum 6 mjeseci):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Radno vrijeme: </w:t>
      </w:r>
      <w:r w:rsidDel="00000000" w:rsidR="00000000" w:rsidRPr="00000000">
        <w:rPr>
          <w:i w:val="1"/>
          <w:iCs w:val="1"/>
          <w:rtl w:val="0"/>
        </w:rPr>
        <w:t xml:space="preserve">(npr. ponedjeljak–petak, 08:00–16:00)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80" w:hanging="180"/>
        <w:rPr/>
      </w:pPr>
      <w:r w:rsidDel="00000000" w:rsidR="00000000" w:rsidRPr="00000000">
        <w:rPr>
          <w:rtl w:val="0"/>
        </w:rPr>
        <w:t xml:space="preserve">Lokacija: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PLATA I UGOVOR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Bruto mjesečna plata (EUR): €_________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• </w:t>
      </w:r>
      <w:r w:rsidDel="00000000" w:rsidR="00000000" w:rsidRPr="00000000">
        <w:rPr>
          <w:rtl w:val="0"/>
        </w:rPr>
        <w:t xml:space="preserve">Vrsta ugovora: </w:t>
      </w:r>
      <w:sdt>
        <w:sdtPr>
          <w:id w:val="131820422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Na neodređeno vreme </w:t>
      </w:r>
      <w:sdt>
        <w:sdtPr>
          <w:id w:val="93262948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Na određeno vrijeme </w:t>
      </w:r>
      <w:sdt>
        <w:sdtPr>
          <w:id w:val="-93354059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Drugo: ______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• </w:t>
      </w:r>
      <w:r w:rsidDel="00000000" w:rsidR="00000000" w:rsidRPr="00000000">
        <w:rPr>
          <w:rtl w:val="0"/>
        </w:rPr>
        <w:t xml:space="preserve">Da li će svi porezi i doprinosi biti plaćeni? </w:t>
      </w:r>
      <w:sdt>
        <w:sdtPr>
          <w:id w:val="1738943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Da </w:t>
      </w:r>
      <w:sdt>
        <w:sdtPr>
          <w:id w:val="43377711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Ne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• </w:t>
      </w:r>
      <w:r w:rsidDel="00000000" w:rsidR="00000000" w:rsidRPr="00000000">
        <w:rPr>
          <w:rtl w:val="0"/>
        </w:rPr>
        <w:t xml:space="preserve">Da li ćete mjesečno dostavljati dokaze o bankovnim transakcijama i platne listiće? </w:t>
      </w:r>
      <w:sdt>
        <w:sdtPr>
          <w:id w:val="179139996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Da </w:t>
      </w:r>
      <w:sdt>
        <w:sdtPr>
          <w:id w:val="-211748848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Ne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• </w:t>
      </w:r>
      <w:r w:rsidDel="00000000" w:rsidR="00000000" w:rsidRPr="00000000">
        <w:rPr>
          <w:rtl w:val="0"/>
        </w:rPr>
        <w:t xml:space="preserve">Da li je nacrt ugovora o radu priložen? </w:t>
      </w:r>
      <w:sdt>
        <w:sdtPr>
          <w:id w:val="60865728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Da </w:t>
      </w:r>
      <w:sdt>
        <w:sdtPr>
          <w:id w:val="123603613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Da li je novi zaposleni već identifikovan? ☐ Da ☐ 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Da li je CV novog zaposlenog priložen? ☐ Da ☐ Ne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Da li ćete koristiti grant sredstva za troškove računovodstva? ☐ Da ☐ Ne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Ako je odgovor na prethodno pitanje DA, navedite mjesečni trošak računovodstva </w:t>
      </w:r>
      <w:r w:rsidDel="00000000" w:rsidR="00000000" w:rsidRPr="00000000">
        <w:rPr>
          <w:b w:val="1"/>
          <w:bCs w:val="1"/>
          <w:rtl w:val="0"/>
        </w:rPr>
        <w:t xml:space="preserve">_________</w:t>
      </w:r>
      <w:r w:rsidDel="00000000" w:rsidR="00000000" w:rsidRPr="00000000">
        <w:rPr>
          <w:rtl w:val="0"/>
        </w:rPr>
        <w:t xml:space="preserve">_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FINANSIJSKI PLAN</w:t>
      </w:r>
    </w:p>
    <w:tbl>
      <w:tblPr>
        <w:tblStyle w:val="Table2"/>
        <w:tblW w:w="89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8"/>
        <w:gridCol w:w="1913"/>
        <w:gridCol w:w="1687"/>
        <w:gridCol w:w="4183"/>
        <w:tblGridChange w:id="0">
          <w:tblGrid>
            <w:gridCol w:w="1198"/>
            <w:gridCol w:w="1913"/>
            <w:gridCol w:w="1687"/>
            <w:gridCol w:w="4183"/>
          </w:tblGrid>
        </w:tblGridChange>
      </w:tblGrid>
      <w:tr>
        <w:trPr>
          <w:cantSplit w:val="0"/>
          <w:trHeight w:val="2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Mjesec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Plaća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Bruto plata (€)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Bilješke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Dodatni doprinos poslodavca je opcion.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Poslodavac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Mjesec 6+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Poslodavac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Dodati nove redove po potrebi.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UKUPNO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Poslodavac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€_________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UKUPNO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Poslodavac + 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Puno ime podnosioca prijave:  ______________________________</w:t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Ime zakonskog zastupnika/ce: ______________________________</w:t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Potpis: 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rtl w:val="0"/>
        </w:rPr>
        <w:t xml:space="preserve">Datum: ___________________________________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-2623819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0" name="image1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1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character" w:styleId="Strong">
    <w:name w:val="Strong"/>
    <w:basedOn w:val="DefaultParagraphFont"/>
    <w:uiPriority w:val="22"/>
    <w:qFormat w:val="1"/>
    <w:rsid w:val="001449CC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F316D3"/>
    <w:pPr>
      <w:spacing w:after="100" w:afterAutospacing="1" w:before="100" w:before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F316D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7kv9EdLoxjsZCIOOsc9bbTIZA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JaWQuZ2pkZ3hzMg5oLjRmZWM0YWhlc20xeTgAciExVnBUcDJQbU1LelNraUxVdTZMUk9MMTVYcl9kOFU1Y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2025-09-18T13:13:00Z</dcterms:created>
  <dc:creator>Windows User</dc:creator>
</cp:coreProperties>
</file>